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GROUP,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33,552,042.00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33,552,042.00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33,552,042.00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9,143,996.00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9,143,996.00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9,143,996.00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Options,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8,756,685.00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8,756,685.00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8,756,685.00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Global Trading,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15,651,361.00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15,651,361.00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15,651,361.00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9880"/>
          </w:cols>
          <w:pgMar w:left="360" w:top="12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Bitfarms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110 YONGE STREET, 110 YONGE STREET, TORONTO, ONTARIO, CANADA, M5C 1T4.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500"/>
        <w:spacing w:after="0" w:line="286" w:lineRule="auto"/>
        <w:rPr>
          <w:sz w:val="20"/>
          <w:szCs w:val="20"/>
          <w:color w:val="auto"/>
        </w:rPr>
      </w:pPr>
      <w:r>
        <w:rPr>
          <w:rFonts w:ascii="Times New Roman" w:cs="Times New Roman" w:eastAsia="Times New Roman" w:hAnsi="Times New Roman"/>
          <w:sz w:val="22"/>
          <w:szCs w:val="22"/>
          <w:color w:val="auto"/>
        </w:rPr>
        <w:t>Jane Street Group, LLC; Jane Street Capital, LLC; Jane Street Options, LLC; Jane Street Global Trading, LLC Address or principal business office or, if none, residence:</w:t>
      </w:r>
    </w:p>
    <w:p>
      <w:pPr>
        <w:spacing w:after="0" w:line="156" w:lineRule="exact"/>
        <w:rPr>
          <w:sz w:val="20"/>
          <w:szCs w:val="20"/>
          <w:color w:val="auto"/>
        </w:rPr>
      </w:pPr>
    </w:p>
    <w:p>
      <w:pPr>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Jane Street Group, LLC 250 Vesey Street 6th Floor New York, NY 10281 Jane Street Capital, LLC 250 Vesey Street 6th Floor New York, NY 10281 Jane Street Options, LLC 250 Vesey Street 6th Floor New York, NY 10281 Jane Street Global Trading, LLC 250 Vesey Street 6th Floor New York, NY 10281</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09173B107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1">
            <w:col w:w="11000"/>
          </w:cols>
          <w:pgMar w:left="360" w:top="126" w:right="53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33,552,042.00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33,552,042.00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33,552,042.00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right="1960" w:firstLine="918"/>
        <w:spacing w:after="0" w:line="281" w:lineRule="auto"/>
        <w:rPr>
          <w:sz w:val="20"/>
          <w:szCs w:val="20"/>
          <w:color w:val="auto"/>
        </w:rPr>
      </w:pPr>
      <w:r>
        <w:rPr>
          <w:rFonts w:ascii="Times New Roman" w:cs="Times New Roman" w:eastAsia="Times New Roman" w:hAnsi="Times New Roman"/>
          <w:sz w:val="22"/>
          <w:szCs w:val="22"/>
          <w:color w:val="auto"/>
        </w:rPr>
        <w:t>Subsidiary Jane Street Capital, LLC Jane Street Options, LLC Jane Street Global Trading, LLC Item 8. Identification and Classification of Members of the Group.</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22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838" w:orient="portrait"/>
          <w:cols w:equalWidth="0" w:num="1">
            <w:col w:w="11140"/>
          </w:cols>
          <w:pgMar w:left="360" w:top="126" w:right="399" w:bottom="0" w:gutter="0" w:footer="0" w:header="0"/>
          <w:type w:val="continuous"/>
        </w:sectPr>
      </w:pPr>
    </w:p>
    <w:bookmarkStart w:id="5" w:name="page6"/>
    <w:bookmarkEnd w:id="5"/>
    <w:p>
      <w:pPr>
        <w:ind w:left="720" w:right="16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JANE STREET GROUP,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Kahn</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Jane Street Capital,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Kahn</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Jane Street Options,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Kahn</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Jane Street Global Trading,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Kahn</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2026-02-12T15:46:11Z</dcterms:created>
  <dcterms:modified xsi:type="dcterms:W3CDTF">2026-02-12T15:46:11Z</dcterms:modified>
</cp:coreProperties>
</file>