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139700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4, 2024, the Registrant filed with the Canadian Securities Regulatory Authorities on the System for Electronic Data Analysis and Retrieval (SEDAR) a press release, a copy of which is attached hereto as Exhibit 99.1, and which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560" w:type="dxa"/>
            <w:vAlign w:val="bottom"/>
          </w:tcPr>
          <w:p>
            <w:pPr>
              <w:spacing w:after="0"/>
              <w:rPr>
                <w:sz w:val="20"/>
                <w:szCs w:val="20"/>
                <w:color w:val="auto"/>
              </w:rPr>
            </w:pPr>
          </w:p>
        </w:tc>
        <w:tc>
          <w:tcPr>
            <w:tcW w:w="7440" w:type="dxa"/>
            <w:vAlign w:val="bottom"/>
          </w:tcPr>
          <w:p>
            <w:pPr>
              <w:spacing w:after="0"/>
              <w:rPr>
                <w:sz w:val="20"/>
                <w:szCs w:val="20"/>
                <w:color w:val="auto"/>
              </w:rPr>
            </w:pPr>
          </w:p>
        </w:tc>
      </w:tr>
      <w:tr>
        <w:trPr>
          <w:trHeight w:val="46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7440" w:type="dxa"/>
            <w:vAlign w:val="bottom"/>
            <w:tcBorders>
              <w:top w:val="single" w:sz="8" w:color="auto"/>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Press release dated January 4, 2024</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4,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156845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to Present at the</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26</w:t>
      </w:r>
      <w:r>
        <w:rPr>
          <w:rFonts w:ascii="Times New Roman" w:cs="Times New Roman" w:eastAsia="Times New Roman" w:hAnsi="Times New Roman"/>
          <w:sz w:val="41"/>
          <w:szCs w:val="41"/>
          <w:b w:val="1"/>
          <w:bCs w:val="1"/>
          <w:color w:val="auto"/>
          <w:vertAlign w:val="superscript"/>
        </w:rPr>
        <w:t>th</w:t>
      </w:r>
      <w:r>
        <w:rPr>
          <w:rFonts w:ascii="Times New Roman" w:cs="Times New Roman" w:eastAsia="Times New Roman" w:hAnsi="Times New Roman"/>
          <w:sz w:val="25"/>
          <w:szCs w:val="25"/>
          <w:b w:val="1"/>
          <w:bCs w:val="1"/>
          <w:color w:val="auto"/>
        </w:rPr>
        <w:t xml:space="preserve"> Annual Needham Growth Conference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Presentation: Wednesday, January 17, 2024 / 4:30 PM 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(January 4, 2024)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p>
    <w:p>
      <w:pPr>
        <w:spacing w:after="0" w:line="215" w:lineRule="auto"/>
        <w:rPr>
          <w:sz w:val="20"/>
          <w:szCs w:val="20"/>
          <w:color w:val="auto"/>
        </w:rPr>
      </w:pPr>
      <w:r>
        <w:rPr>
          <w:rFonts w:ascii="Times New Roman" w:cs="Times New Roman" w:eastAsia="Times New Roman" w:hAnsi="Times New Roman"/>
          <w:sz w:val="17"/>
          <w:szCs w:val="17"/>
          <w:color w:val="auto"/>
        </w:rPr>
        <w:t>announced today that it will be presenting in-person at the 26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Annual Needham Growth Conference on Wednesday, January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at 4:30 PM ET in NYC.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Operating Officer, Geoffrey Morphy, and Chief Financial Officer, Jeff Lucas, will be giving the presentation.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Event:</w:t>
            </w:r>
          </w:p>
        </w:tc>
        <w:tc>
          <w:tcPr>
            <w:tcW w:w="140" w:type="dxa"/>
            <w:vAlign w:val="bottom"/>
          </w:tcPr>
          <w:p>
            <w:pPr>
              <w:spacing w:after="0"/>
              <w:rPr>
                <w:sz w:val="23"/>
                <w:szCs w:val="23"/>
                <w:color w:val="auto"/>
              </w:rPr>
            </w:pPr>
          </w:p>
        </w:tc>
        <w:tc>
          <w:tcPr>
            <w:tcW w:w="5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8"/>
              </w:rPr>
              <w:t>Bitfarms Presentation at the 26</w:t>
            </w:r>
            <w:r>
              <w:rPr>
                <w:rFonts w:ascii="Times New Roman" w:cs="Times New Roman" w:eastAsia="Times New Roman" w:hAnsi="Times New Roman"/>
                <w:sz w:val="29"/>
                <w:szCs w:val="29"/>
                <w:color w:val="auto"/>
                <w:w w:val="98"/>
                <w:vertAlign w:val="superscript"/>
              </w:rPr>
              <w:t>th</w:t>
            </w:r>
            <w:r>
              <w:rPr>
                <w:rFonts w:ascii="Times New Roman" w:cs="Times New Roman" w:eastAsia="Times New Roman" w:hAnsi="Times New Roman"/>
                <w:sz w:val="18"/>
                <w:szCs w:val="18"/>
                <w:color w:val="auto"/>
                <w:w w:val="98"/>
              </w:rPr>
              <w:t xml:space="preserve"> Annual Needham Growth Conference</w:t>
            </w:r>
          </w:p>
        </w:tc>
        <w:tc>
          <w:tcPr>
            <w:tcW w:w="0" w:type="dxa"/>
            <w:vAlign w:val="bottom"/>
          </w:tcPr>
          <w:p>
            <w:pPr>
              <w:spacing w:after="0"/>
              <w:rPr>
                <w:sz w:val="1"/>
                <w:szCs w:val="1"/>
                <w:color w:val="auto"/>
              </w:rPr>
            </w:pPr>
          </w:p>
        </w:tc>
      </w:tr>
      <w:tr>
        <w:trPr>
          <w:trHeight w:val="43"/>
        </w:trPr>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5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60" w:type="dxa"/>
            <w:vAlign w:val="bottom"/>
            <w:gridSpan w:val="3"/>
            <w:vMerge w:val="continue"/>
          </w:tcPr>
          <w:p>
            <w:pPr>
              <w:spacing w:after="0"/>
              <w:rPr>
                <w:sz w:val="16"/>
                <w:szCs w:val="16"/>
                <w:color w:val="auto"/>
              </w:rPr>
            </w:pPr>
          </w:p>
        </w:tc>
        <w:tc>
          <w:tcPr>
            <w:tcW w:w="52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Wednesday, January 17, 2024</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Time:</w:t>
            </w:r>
          </w:p>
        </w:tc>
        <w:tc>
          <w:tcPr>
            <w:tcW w:w="52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4:30 pm ET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20" w:hanging="8"/>
        <w:spacing w:after="0" w:line="204" w:lineRule="auto"/>
        <w:rPr>
          <w:sz w:val="20"/>
          <w:szCs w:val="20"/>
          <w:color w:val="auto"/>
        </w:rPr>
      </w:pPr>
      <w:r>
        <w:rPr>
          <w:rFonts w:ascii="Times New Roman" w:cs="Times New Roman" w:eastAsia="Times New Roman" w:hAnsi="Times New Roman"/>
          <w:sz w:val="18"/>
          <w:szCs w:val="18"/>
          <w:color w:val="auto"/>
        </w:rPr>
        <w:t>The Company’s presentation will be webcast live and available for replay here. For additional information or to schedule a virtual meeting on January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or an in-person meeting on January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with Bitfarms’ management, please contact your Needham representative or Bitfarms’ IR Team at Investors@bitfarms.com.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2606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260604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farms in production, and two in development,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2024-01-04T15:12:52Z</dcterms:created>
  <dcterms:modified xsi:type="dcterms:W3CDTF">2024-01-04T15:12:52Z</dcterms:modified>
</cp:coreProperties>
</file>