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13,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Gagnon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110 Yonge Street, Suite 1601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Toronto, Ontario, Canada M5C 1T4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Bitfarms Ltd.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F-4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20,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333-282657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Benjamin Gagnon: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November 8,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455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F-4 The Merger Proposal, page 38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prior comment 9. Please revise to summarize the pre-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emptive right provision, the standstill provision and the term of the Settlement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Bitfarms's Reasons for the Merger, page 52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11. Please reconcile your statement on page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 that "the cumulative amount of non-recurring expenses expected to be incurred by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Stronghold and Bitfarms in connection with the merger and completion of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transactions contemplated by the merger agreement is currently estimated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$18.0 million" with your revised disclosure on page 54 that "Bitfarms</w:t>
      </w:r>
    </w:p>
    <w:p>
      <w:pPr>
        <w:ind w:right="83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13,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incur substantial transaction fees and costs in connection with the merger, which</w:t>
      </w:r>
    </w:p>
    <w:p>
      <w:pPr>
        <w:ind w:left="740" w:right="285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is currently estimated to be approximately $9 million." Please contact Kate Tillan at 202-551-3604 or Rolf Sundwall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202-551-3105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Sonia Bednarowski at 202-551-3666 or John Dana Brown at 202-551-3859 with any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Christopher Barlow</w:t>
      </w:r>
    </w:p>
    <w:sectPr>
      <w:pgSz w:w="11900" w:h="16838" w:orient="portrait"/>
      <w:cols w:equalWidth="0" w:num="1">
        <w:col w:w="10139"/>
      </w:cols>
      <w:pgMar w:left="320" w:top="218" w:right="1440" w:bottom="63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2025-02-28T23:11:50Z</dcterms:created>
  <dcterms:modified xsi:type="dcterms:W3CDTF">2025-02-28T23:11:50Z</dcterms:modified>
</cp:coreProperties>
</file>