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199390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177165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207010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241300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318770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94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April 12,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9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9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9880" w:type="dxa"/>
            <w:vAlign w:val="bottom"/>
            <w:gridSpan w:val="3"/>
            <w:shd w:val="clear" w:color="auto" w:fill="CCEEFF"/>
          </w:tcPr>
          <w:p>
            <w:pPr>
              <w:ind w:left="1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Press release dated April 12, 2023</w:t>
            </w:r>
          </w:p>
        </w:tc>
      </w:tr>
      <w:tr>
        <w:trPr>
          <w:trHeight w:val="547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2" w:right="339" w:bottom="1440" w:gutter="0" w:footer="0" w:header="0"/>
        </w:sectPr>
      </w:pPr>
    </w:p>
    <w:bookmarkStart w:id="2" w:name="page3"/>
    <w:bookmarkEnd w:id="2"/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4573905</wp:posOffset>
            </wp:positionH>
            <wp:positionV relativeFrom="paragraph">
              <wp:posOffset>17145</wp:posOffset>
            </wp:positionV>
            <wp:extent cx="256286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7200"/>
        <w:spacing w:after="0"/>
        <w:tabs>
          <w:tab w:leader="none" w:pos="7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12,2023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222885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60"/>
          </w:cols>
          <w:pgMar w:left="320" w:top="796" w:right="1019" w:bottom="1440" w:gutter="0" w:footer="0" w:header="0"/>
        </w:sectPr>
      </w:pPr>
    </w:p>
    <w:bookmarkStart w:id="3" w:name="page4"/>
    <w:bookmarkEnd w:id="3"/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175895</wp:posOffset>
            </wp:positionV>
            <wp:extent cx="2031365" cy="5314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Bitfarms to Participate in the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Ladenburg Thalmann Technology Expo 2023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Presentation: Thursday, April 27, 2023 at 10:30 AM ET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both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Toronto, Ontario and Brossard, Québec (April 12, 2023)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 Bitfarms Ltd. (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NASDAQ: BITF // TSX: BITF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), a global Bitcoin vertically integrated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company, announced that management will be participating in-person at the Ladenburg Thalmann Technology Expo 2023 on Thursday, April 27, 2023.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Event: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Ladenburg Thalmann Technology Expo 2023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Thursday, April 27, 2023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Location: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Convene Hotel, 101 Park Avenue, New York, NY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Presentation: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10:30 AM ET, April 27, 2023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Webcast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company’s presentation will be webcast live and available on the company’s website. For additional information or to schedule an in-person meeting, please contact your institutional sales representative or Bitfarms’ IR Team at bitfarms@lhai.com.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-116840</wp:posOffset>
            </wp:positionV>
            <wp:extent cx="7123430" cy="1371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Founded in 2017, Bitfarms is a global, publicly traded (NASDAQ/TSX: BITF) Bitcoin company. Bitfarms runs vertically integrated mining operations with in-house management and company-owned electrical engineering, installation service, and onsite technical repair. The Company’s proprietary data analytics system delivers best-in-class operational performance and uptime.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has 10 mining facilities around the world, which are located in four countries: Canada, the United States, Paraguay, and Argentina. Powered by predominantly environmentally friendly hydro-electric and long-term power contracts, Bitfarms is committed to using renewable, locally based, and often underutilized energy infrastructure.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Website: www.bitfarms.com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137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https://www.facebook.com/bitfarms/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5486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https://www.linkedin.com/company/bitfarms/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Investors@bitfarms.com</w:t>
      </w: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2023-04-12T15:18:47Z</dcterms:created>
  <dcterms:modified xsi:type="dcterms:W3CDTF">2023-04-12T15:18:47Z</dcterms:modified>
</cp:coreProperties>
</file>