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4, 2023,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4, 2023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to Present at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Annual Needham Growth Conference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Presentation: Thursday, January 12, 2023 / 9:30 AM ET</w:t>
      </w:r>
    </w:p>
    <w:p>
      <w:pPr>
        <w:spacing w:after="0" w:line="223" w:lineRule="exact"/>
        <w:rPr>
          <w:sz w:val="20"/>
          <w:szCs w:val="20"/>
          <w:color w:val="auto"/>
        </w:rPr>
      </w:pPr>
    </w:p>
    <w:p>
      <w:pPr>
        <w:jc w:val="both"/>
        <w:ind w:hanging="8"/>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4,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management will be presenting at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 on Thursday, January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at 9:30 AM ET.</w:t>
      </w:r>
    </w:p>
    <w:tbl>
      <w:tblPr>
        <w:tblLayout w:type="fixed"/>
        <w:tblInd w:w="0" w:type="dxa"/>
        <w:tblCellMar>
          <w:top w:w="0" w:type="dxa"/>
          <w:left w:w="0" w:type="dxa"/>
          <w:bottom w:w="0" w:type="dxa"/>
          <w:right w:w="0" w:type="dxa"/>
        </w:tblCellMar>
      </w:tblPr>
      <w:tr>
        <w:trPr>
          <w:trHeight w:val="222"/>
        </w:trPr>
        <w:tc>
          <w:tcPr>
            <w:tcW w:w="52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7"/>
              </w:rPr>
              <w:t>Event:</w:t>
            </w:r>
          </w:p>
        </w:tc>
        <w:tc>
          <w:tcPr>
            <w:tcW w:w="300" w:type="dxa"/>
            <w:vAlign w:val="bottom"/>
          </w:tcPr>
          <w:p>
            <w:pPr>
              <w:spacing w:after="0"/>
              <w:rPr>
                <w:sz w:val="19"/>
                <w:szCs w:val="19"/>
                <w:color w:val="auto"/>
              </w:rPr>
            </w:pPr>
          </w:p>
        </w:tc>
        <w:tc>
          <w:tcPr>
            <w:tcW w:w="5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8"/>
              </w:rPr>
              <w:t>Bitfarms Presentation at the 25</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Annual Needham Growth Conference</w:t>
            </w:r>
          </w:p>
        </w:tc>
        <w:tc>
          <w:tcPr>
            <w:tcW w:w="0" w:type="dxa"/>
            <w:vAlign w:val="bottom"/>
          </w:tcPr>
          <w:p>
            <w:pPr>
              <w:spacing w:after="0"/>
              <w:rPr>
                <w:sz w:val="1"/>
                <w:szCs w:val="1"/>
                <w:color w:val="auto"/>
              </w:rPr>
            </w:pPr>
          </w:p>
        </w:tc>
      </w:tr>
      <w:tr>
        <w:trPr>
          <w:trHeight w:val="184"/>
        </w:trPr>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820" w:type="dxa"/>
            <w:vAlign w:val="bottom"/>
            <w:gridSpan w:val="3"/>
            <w:vMerge w:val="continue"/>
          </w:tcPr>
          <w:p>
            <w:pPr>
              <w:spacing w:after="0"/>
              <w:rPr>
                <w:sz w:val="23"/>
                <w:szCs w:val="23"/>
                <w:color w:val="auto"/>
              </w:rPr>
            </w:pPr>
          </w:p>
        </w:tc>
        <w:tc>
          <w:tcPr>
            <w:tcW w:w="5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Thursday, January 12, 2023</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5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9:30 am ET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presentation will be webcast live and available for replay here. For additional information or to schedule an in-person or virtual one-on-one meeting with Bitfarms’ management, please contact your Needham representative or Bitfarms’ IR Team at bitfarms@lhai.com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 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hanging="8"/>
        <w:spacing w:after="0" w:line="251"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2023-01-05T15:05:54Z</dcterms:created>
  <dcterms:modified xsi:type="dcterms:W3CDTF">2023-01-05T15:05:54Z</dcterms:modified>
</cp:coreProperties>
</file>