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u w:val="single" w:color="auto"/>
          <w:color w:val="auto"/>
        </w:rPr>
        <w:t>Bitfarms Ltd.</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Common Shares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(Titles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09173B107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December 31,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5220" w:hanging="207"/>
        <w:spacing w:after="0"/>
        <w:tabs>
          <w:tab w:leader="none" w:pos="5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left="340" w:right="100" w:hanging="32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2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32"/>
        </w:trPr>
        <w:tc>
          <w:tcPr>
            <w:tcW w:w="28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Emiliano Grodzki</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8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3"/>
                <w:szCs w:val="23"/>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8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3"/>
                <w:szCs w:val="23"/>
                <w:color w:val="auto"/>
              </w:rPr>
            </w:pPr>
          </w:p>
        </w:tc>
        <w:tc>
          <w:tcPr>
            <w:tcW w:w="10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28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Argentina</w:t>
            </w:r>
          </w:p>
        </w:tc>
        <w:tc>
          <w:tcPr>
            <w:tcW w:w="78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5</w:t>
            </w: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80" w:type="dxa"/>
            <w:vAlign w:val="bottom"/>
            <w:tcBorders>
              <w:left w:val="single" w:sz="8" w:color="auto"/>
            </w:tcBorders>
          </w:tcPr>
          <w:p>
            <w:pPr>
              <w:spacing w:after="0"/>
              <w:rPr>
                <w:sz w:val="24"/>
                <w:szCs w:val="24"/>
                <w:color w:val="auto"/>
              </w:rPr>
            </w:pPr>
          </w:p>
        </w:tc>
        <w:tc>
          <w:tcPr>
            <w:tcW w:w="15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24"/>
                <w:szCs w:val="24"/>
                <w:color w:val="auto"/>
              </w:rPr>
            </w:pP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9,869,772 (1)</w:t>
            </w:r>
          </w:p>
        </w:tc>
        <w:tc>
          <w:tcPr>
            <w:tcW w:w="0" w:type="dxa"/>
            <w:vAlign w:val="bottom"/>
          </w:tcPr>
          <w:p>
            <w:pPr>
              <w:spacing w:after="0"/>
              <w:rPr>
                <w:sz w:val="1"/>
                <w:szCs w:val="1"/>
                <w:color w:val="auto"/>
              </w:rPr>
            </w:pPr>
          </w:p>
        </w:tc>
      </w:tr>
      <w:tr>
        <w:trPr>
          <w:trHeight w:val="61"/>
        </w:trPr>
        <w:tc>
          <w:tcPr>
            <w:tcW w:w="280" w:type="dxa"/>
            <w:vAlign w:val="bottom"/>
            <w:tcBorders>
              <w:left w:val="single" w:sz="8" w:color="auto"/>
            </w:tcBorders>
          </w:tcPr>
          <w:p>
            <w:pPr>
              <w:spacing w:after="0"/>
              <w:rPr>
                <w:sz w:val="5"/>
                <w:szCs w:val="5"/>
                <w:color w:val="auto"/>
              </w:rPr>
            </w:pPr>
          </w:p>
        </w:tc>
        <w:tc>
          <w:tcPr>
            <w:tcW w:w="156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56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6</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15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vMerge w:val="continue"/>
          </w:tcPr>
          <w:p>
            <w:pPr>
              <w:spacing w:after="0"/>
              <w:rPr>
                <w:sz w:val="14"/>
                <w:szCs w:val="14"/>
                <w:color w:val="auto"/>
              </w:rPr>
            </w:pPr>
          </w:p>
        </w:tc>
        <w:tc>
          <w:tcPr>
            <w:tcW w:w="86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80" w:type="dxa"/>
            <w:vAlign w:val="bottom"/>
            <w:tcBorders>
              <w:left w:val="single" w:sz="8" w:color="auto"/>
            </w:tcBorders>
          </w:tcPr>
          <w:p>
            <w:pPr>
              <w:spacing w:after="0"/>
              <w:rPr>
                <w:sz w:val="4"/>
                <w:szCs w:val="4"/>
                <w:color w:val="auto"/>
              </w:rPr>
            </w:pPr>
          </w:p>
        </w:tc>
        <w:tc>
          <w:tcPr>
            <w:tcW w:w="156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8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15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7"/>
              </w:rPr>
              <w:t>OWNED BY</w:t>
            </w:r>
          </w:p>
        </w:tc>
        <w:tc>
          <w:tcPr>
            <w:tcW w:w="780" w:type="dxa"/>
            <w:vAlign w:val="bottom"/>
            <w:tcBorders>
              <w:right w:val="single" w:sz="8" w:color="auto"/>
            </w:tcBorders>
          </w:tcPr>
          <w:p>
            <w:pPr>
              <w:spacing w:after="0"/>
              <w:rPr>
                <w:sz w:val="14"/>
                <w:szCs w:val="14"/>
                <w:color w:val="auto"/>
              </w:rPr>
            </w:pPr>
          </w:p>
        </w:tc>
        <w:tc>
          <w:tcPr>
            <w:tcW w:w="86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auto"/>
            </w:tcBorders>
          </w:tcPr>
          <w:p>
            <w:pPr>
              <w:spacing w:after="0"/>
              <w:rPr>
                <w:sz w:val="5"/>
                <w:szCs w:val="5"/>
                <w:color w:val="auto"/>
              </w:rPr>
            </w:pPr>
          </w:p>
        </w:tc>
        <w:tc>
          <w:tcPr>
            <w:tcW w:w="156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80" w:type="dxa"/>
            <w:vAlign w:val="bottom"/>
            <w:tcBorders>
              <w:left w:val="single" w:sz="8" w:color="auto"/>
            </w:tcBorders>
          </w:tcPr>
          <w:p>
            <w:pPr>
              <w:spacing w:after="0"/>
              <w:rPr>
                <w:sz w:val="16"/>
                <w:szCs w:val="16"/>
                <w:color w:val="auto"/>
              </w:rPr>
            </w:pPr>
          </w:p>
        </w:tc>
        <w:tc>
          <w:tcPr>
            <w:tcW w:w="1560" w:type="dxa"/>
            <w:vAlign w:val="bottom"/>
            <w:tcBorders>
              <w:right w:val="single" w:sz="8" w:color="auto"/>
            </w:tcBorders>
            <w:gridSpan w:val="2"/>
          </w:tcPr>
          <w:p>
            <w:pPr>
              <w:jc w:val="center"/>
              <w:ind w:right="190"/>
              <w:spacing w:after="0" w:line="189" w:lineRule="exact"/>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7</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80" w:type="dxa"/>
            <w:vAlign w:val="bottom"/>
            <w:tcBorders>
              <w:left w:val="single" w:sz="8" w:color="auto"/>
            </w:tcBorders>
          </w:tcPr>
          <w:p>
            <w:pPr>
              <w:spacing w:after="0"/>
              <w:rPr>
                <w:sz w:val="7"/>
                <w:szCs w:val="7"/>
                <w:color w:val="auto"/>
              </w:rPr>
            </w:pPr>
          </w:p>
        </w:tc>
        <w:tc>
          <w:tcPr>
            <w:tcW w:w="15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continue"/>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80" w:type="dxa"/>
            <w:vAlign w:val="bottom"/>
            <w:tcBorders>
              <w:left w:val="single" w:sz="8" w:color="auto"/>
            </w:tcBorders>
          </w:tcPr>
          <w:p>
            <w:pPr>
              <w:spacing w:after="0"/>
              <w:rPr>
                <w:sz w:val="11"/>
                <w:szCs w:val="11"/>
                <w:color w:val="auto"/>
              </w:rPr>
            </w:pPr>
          </w:p>
        </w:tc>
        <w:tc>
          <w:tcPr>
            <w:tcW w:w="156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9,869,772 (1)</w:t>
            </w:r>
          </w:p>
        </w:tc>
        <w:tc>
          <w:tcPr>
            <w:tcW w:w="0" w:type="dxa"/>
            <w:vAlign w:val="bottom"/>
          </w:tcPr>
          <w:p>
            <w:pPr>
              <w:spacing w:after="0"/>
              <w:rPr>
                <w:sz w:val="1"/>
                <w:szCs w:val="1"/>
                <w:color w:val="auto"/>
              </w:rPr>
            </w:pPr>
          </w:p>
        </w:tc>
      </w:tr>
      <w:tr>
        <w:trPr>
          <w:trHeight w:val="82"/>
        </w:trPr>
        <w:tc>
          <w:tcPr>
            <w:tcW w:w="280" w:type="dxa"/>
            <w:vAlign w:val="bottom"/>
            <w:tcBorders>
              <w:left w:val="single" w:sz="8" w:color="auto"/>
            </w:tcBorders>
          </w:tcPr>
          <w:p>
            <w:pPr>
              <w:spacing w:after="0"/>
              <w:rPr>
                <w:sz w:val="7"/>
                <w:szCs w:val="7"/>
                <w:color w:val="auto"/>
              </w:rPr>
            </w:pPr>
          </w:p>
        </w:tc>
        <w:tc>
          <w:tcPr>
            <w:tcW w:w="15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auto"/>
            </w:tcBorders>
          </w:tcPr>
          <w:p>
            <w:pPr>
              <w:spacing w:after="0"/>
              <w:rPr>
                <w:sz w:val="5"/>
                <w:szCs w:val="5"/>
                <w:color w:val="auto"/>
              </w:rPr>
            </w:pPr>
          </w:p>
        </w:tc>
        <w:tc>
          <w:tcPr>
            <w:tcW w:w="156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56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8</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8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28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560" w:type="dxa"/>
            <w:vAlign w:val="bottom"/>
            <w:tcBorders>
              <w:right w:val="single" w:sz="8" w:color="auto"/>
            </w:tcBorders>
          </w:tcPr>
          <w:p>
            <w:pPr>
              <w:spacing w:after="0"/>
              <w:rPr>
                <w:sz w:val="23"/>
                <w:szCs w:val="23"/>
                <w:color w:val="auto"/>
              </w:rPr>
            </w:pPr>
          </w:p>
        </w:tc>
        <w:tc>
          <w:tcPr>
            <w:tcW w:w="10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8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9,869,772</w:t>
            </w:r>
          </w:p>
        </w:tc>
        <w:tc>
          <w:tcPr>
            <w:tcW w:w="78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40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28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040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3"/>
                <w:szCs w:val="23"/>
                <w:color w:val="auto"/>
              </w:rPr>
            </w:pPr>
          </w:p>
        </w:tc>
        <w:tc>
          <w:tcPr>
            <w:tcW w:w="10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28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5.1% (2)</w:t>
            </w:r>
          </w:p>
        </w:tc>
        <w:tc>
          <w:tcPr>
            <w:tcW w:w="78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40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10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28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IN</w:t>
            </w:r>
          </w:p>
        </w:tc>
        <w:tc>
          <w:tcPr>
            <w:tcW w:w="78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reported as beneficially owned is as of December 31, 2021.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194,805,893 Common Shares of the Issuer outstanding as of December 31, 2021.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 Toronto, Ontario, M5C 1C4, Canada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Emiliano Grodzki</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 Toronto, Ontario, M5C 1C4, Canada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response to Item 4 on the cover page.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Titles of Classes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Shares, no par value.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Common Shares CUSIP Number is 09173B107.</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96" w:lineRule="exact"/>
        <w:rPr>
          <w:sz w:val="20"/>
          <w:szCs w:val="20"/>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 (15 U.S.C. 78o).</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adviser in accordance with §240.13d-1(b)(1)(ii)(E).</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Employee benefit plan or endowment fund in accordance with §240.13d-1(b)(1)(ii)(F).</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Parent holding company or control person in accordance with §240.13d-1(b)(1)(ii)(G).</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00" w:hanging="1331"/>
        <w:spacing w:after="0" w:line="223" w:lineRule="exact"/>
        <w:tabs>
          <w:tab w:leader="none" w:pos="1339"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Non-U.S. institution in accordance with § 240.13d-1(b)(1)(ii)(J).</w:t>
      </w:r>
    </w:p>
    <w:p>
      <w:pPr>
        <w:spacing w:after="0" w:line="225" w:lineRule="exact"/>
        <w:rPr>
          <w:rFonts w:ascii="Arial" w:cs="Arial" w:eastAsia="Arial" w:hAnsi="Arial"/>
          <w:sz w:val="18"/>
          <w:szCs w:val="18"/>
          <w:color w:val="auto"/>
        </w:rPr>
      </w:pPr>
    </w:p>
    <w:p>
      <w:pPr>
        <w:ind w:left="1340" w:hanging="671"/>
        <w:spacing w:after="0" w:line="207" w:lineRule="exact"/>
        <w:tabs>
          <w:tab w:leader="none" w:pos="1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§240. 13d-1(b)(1)(ii)(J), please specify the type of institution: ______________ .</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response to Item 9 on the cover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response to Item 11 on the cover page.</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40" w:right="7200" w:hanging="8"/>
        <w:spacing w:after="0" w:line="563" w:lineRule="auto"/>
        <w:tabs>
          <w:tab w:leader="none" w:pos="664" w:val="left"/>
        </w:tabs>
        <w:numPr>
          <w:ilvl w:val="1"/>
          <w:numId w:val="5"/>
        </w:numPr>
        <w:rPr>
          <w:rFonts w:ascii="Arial" w:cs="Arial" w:eastAsia="Arial" w:hAnsi="Arial"/>
          <w:sz w:val="16"/>
          <w:szCs w:val="16"/>
          <w:color w:val="auto"/>
        </w:rPr>
      </w:pPr>
      <w:r>
        <w:rPr>
          <w:rFonts w:ascii="Arial" w:cs="Arial" w:eastAsia="Arial" w:hAnsi="Arial"/>
          <w:sz w:val="16"/>
          <w:szCs w:val="16"/>
          <w:color w:val="auto"/>
        </w:rPr>
        <w:t>Sole power to vote or to direct the vote: See response to Item 5 on the cover page.</w:t>
      </w:r>
    </w:p>
    <w:p>
      <w:pPr>
        <w:ind w:left="340" w:right="7020" w:hanging="8"/>
        <w:spacing w:after="0" w:line="563" w:lineRule="auto"/>
        <w:tabs>
          <w:tab w:leader="none" w:pos="664"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Shared power to vote or to direct the vote: See response to Item 6 on the cover page.</w:t>
      </w:r>
    </w:p>
    <w:p>
      <w:pPr>
        <w:ind w:left="340" w:right="6300" w:hanging="8"/>
        <w:spacing w:after="0" w:line="530" w:lineRule="auto"/>
        <w:tabs>
          <w:tab w:leader="none" w:pos="664" w:val="left"/>
        </w:tabs>
        <w:numPr>
          <w:ilvl w:val="1"/>
          <w:numId w:val="5"/>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response to Item 7 on the cover page.</w:t>
      </w:r>
    </w:p>
    <w:p>
      <w:pPr>
        <w:ind w:left="340" w:right="6120" w:hanging="8"/>
        <w:spacing w:after="0" w:line="527" w:lineRule="auto"/>
        <w:tabs>
          <w:tab w:leader="none" w:pos="664" w:val="left"/>
        </w:tabs>
        <w:numPr>
          <w:ilvl w:val="1"/>
          <w:numId w:val="5"/>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response to Item 8 on the cover page.</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Emiliano Grodzki</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2022-02-17T10:38:06Z</dcterms:created>
  <dcterms:modified xsi:type="dcterms:W3CDTF">2022-02-17T10:38:06Z</dcterms:modified>
</cp:coreProperties>
</file>