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45984.xml.htm"/>
      <w:bookmarkStart w:id="1" w:name="kswkform4_17840459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Ammann Marc-Andre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Keel Infrastructure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28,480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28,480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13,297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28,480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56,961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upon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was converted into its U.S. Dollar equivalent using an exchange rate on July 10, 2026 at CAD 1.00 = USD 0.7058.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share of common stock or an equivalent value in cash at the issuer's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RSUs that vest in three equal installments beginning on July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Silverstein,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2588" TargetMode="External"/><Relationship Id="rId5" Type="http://schemas.openxmlformats.org/officeDocument/2006/relationships/hyperlink" Target="http://www.sec.gov/cgi-bin/browse-edgar?action=getcompany&amp;CIK=00018124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3596</Characters>
  <CharactersWithSpaces>4186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