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95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WILSON LIAM DANIEL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95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SUITE 1075</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10004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55"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229,273</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09/30/2029</w:t>
            </w:r>
          </w:p>
        </w:tc>
        <w:tc>
          <w:tcPr>
            <w:tcW w:w="17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rPr>
              <w:t>350,000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2.2</w:t>
            </w:r>
            <w:r>
              <w:rPr>
                <w:rFonts w:ascii="Times New Roman" w:cs="Times New Roman" w:eastAsia="Times New Roman" w:hAnsi="Times New Roman"/>
                <w:sz w:val="25"/>
                <w:szCs w:val="25"/>
                <w:color w:val="008000"/>
                <w:w w:val="89"/>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08/23/2029</w:t>
            </w:r>
          </w:p>
        </w:tc>
        <w:tc>
          <w:tcPr>
            <w:tcW w:w="17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20"/>
                <w:szCs w:val="20"/>
                <w:color w:val="0000FF"/>
              </w:rPr>
              <w:t>250,000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2.18</w:t>
            </w:r>
            <w:r>
              <w:rPr>
                <w:rFonts w:ascii="Times New Roman" w:cs="Times New Roman" w:eastAsia="Times New Roman" w:hAnsi="Times New Roman"/>
                <w:sz w:val="25"/>
                <w:szCs w:val="25"/>
                <w:color w:val="008000"/>
                <w:w w:val="88"/>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that vest yearly in three equal installments starting July 10,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common share or an equivalent value in cash at the issuer's election.</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30, 2024 the reporting person was granted 350,000 stock options which vest in equal installments at September 30, 2024, March 30, 2025, September 30, 2025 and March 30,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2" w:lineRule="exact"/>
        <w:rPr>
          <w:rFonts w:ascii="Times New Roman" w:cs="Times New Roman" w:eastAsia="Times New Roman" w:hAnsi="Times New Roman"/>
          <w:sz w:val="15"/>
          <w:szCs w:val="15"/>
          <w:color w:val="008000"/>
        </w:rPr>
      </w:pPr>
    </w:p>
    <w:p>
      <w:pPr>
        <w:ind w:left="40" w:right="6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August 23, 2024 the reporting person was granted 250,000 stock options which vest in equal installments at August 23, 2024, December 27, 2024, June 27, 2025 and December 27, 2025.</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955"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29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Liam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Liam Wilson</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1031"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2026-04-01T20:12:55Z</dcterms:created>
  <dcterms:modified xsi:type="dcterms:W3CDTF">2026-04-01T20:12:55Z</dcterms:modified>
</cp:coreProperties>
</file>