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169545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August 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BITFARMS LTD.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18 King Street East, Suite 902, Toronto, Ontario, Canada M5C 1C4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160020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32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351790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377825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454660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84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4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August 2,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9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 No.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16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360" w:type="dxa"/>
            <w:vAlign w:val="bottom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  <w:shd w:val="clear" w:color="auto" w:fill="CCEEFF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Press release dated August 2, 2023</w:t>
            </w:r>
          </w:p>
        </w:tc>
      </w:tr>
      <w:tr>
        <w:trPr>
          <w:trHeight w:val="763"/>
        </w:trPr>
        <w:tc>
          <w:tcPr>
            <w:tcW w:w="136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2" w:name="page3"/>
    <w:bookmarkEnd w:id="2"/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4497070</wp:posOffset>
            </wp:positionH>
            <wp:positionV relativeFrom="paragraph">
              <wp:posOffset>14605</wp:posOffset>
            </wp:positionV>
            <wp:extent cx="26403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 L. Geoffrey Morphy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708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2,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220345</wp:posOffset>
            </wp:positionV>
            <wp:extent cx="713232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40"/>
          </w:cols>
          <w:pgMar w:left="320" w:top="800" w:right="11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165735</wp:posOffset>
            </wp:positionV>
            <wp:extent cx="2032000" cy="5314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Bitfarms to Participate in the Canaccord Genuity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43</w:t>
      </w:r>
      <w:r>
        <w:rPr>
          <w:rFonts w:ascii="Arial" w:cs="Arial" w:eastAsia="Arial" w:hAnsi="Arial"/>
          <w:sz w:val="41"/>
          <w:szCs w:val="41"/>
          <w:b w:val="1"/>
          <w:bCs w:val="1"/>
          <w:color w:val="auto"/>
          <w:vertAlign w:val="superscript"/>
        </w:rPr>
        <w:t>rd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 Annual Growth Conference August 9 - 10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This news release constitutes a “designated news release” for purposes of the Company’s prospectus supplement dated August 16, 2021, to its short form base shelf prospectus dated August 12, 2021.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Toronto, Ontario and Brossard, Québec (August 2, 2023) </w:t>
      </w:r>
      <w:r>
        <w:rPr>
          <w:rFonts w:ascii="Arial" w:cs="Arial" w:eastAsia="Arial" w:hAnsi="Arial"/>
          <w:sz w:val="16"/>
          <w:szCs w:val="16"/>
          <w:color w:val="auto"/>
        </w:rPr>
        <w:t>- Bitfarms Ltd.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NASDAQ: BITF//TSX: BITF</w:t>
      </w:r>
      <w:r>
        <w:rPr>
          <w:rFonts w:ascii="Arial" w:cs="Arial" w:eastAsia="Arial" w:hAnsi="Arial"/>
          <w:sz w:val="16"/>
          <w:szCs w:val="16"/>
          <w:color w:val="auto"/>
        </w:rPr>
        <w:t>), a global vertically integrated Bitcoin mining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company, announced that management will be participating in the Canaccord Genuity 43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rd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Annual Growth Conference held on August 9 -10 in Boston.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Event:</w:t>
            </w: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Canaccord Genuity 43</w:t>
            </w:r>
            <w:r>
              <w:rPr>
                <w:rFonts w:ascii="Arial" w:cs="Arial" w:eastAsia="Arial" w:hAnsi="Arial"/>
                <w:sz w:val="29"/>
                <w:szCs w:val="29"/>
                <w:color w:val="auto"/>
                <w:vertAlign w:val="superscript"/>
              </w:rPr>
              <w:t>rd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Annual Growth Conference</w:t>
            </w:r>
          </w:p>
        </w:tc>
      </w:tr>
      <w:tr>
        <w:trPr>
          <w:trHeight w:val="21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Date:</w:t>
            </w: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August 9 – 10, 2023</w:t>
            </w:r>
          </w:p>
        </w:tc>
      </w:tr>
      <w:tr>
        <w:trPr>
          <w:trHeight w:val="21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Location:</w:t>
            </w: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InterContinental Boston, 510 Atlantic Avenue, Boston, MA 02210</w:t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Presentation:</w:t>
            </w: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3:30 PM ET, August 9, 2023</w:t>
            </w: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auto"/>
            </w:tcBorders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Webcast - Canaccord Genuity 43rd Annual Growth Conference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 additional information or to schedule a 1:1 meeting on August 9-10, please contact your institutional sales representative or Bitfarms’ IR Team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bitfarms@lhai.com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Bitfarms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-433705</wp:posOffset>
            </wp:positionV>
            <wp:extent cx="7132320" cy="4114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1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Bitfarms currently has 11 farms, which are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-422275</wp:posOffset>
            </wp:positionV>
            <wp:extent cx="7132320" cy="4114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learn more about Bitfarms’ events, developments, and online communities: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1371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Website: www.bitfarms.com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1371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https://www.facebook.com/bitfarms/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-121920</wp:posOffset>
            </wp:positionV>
            <wp:extent cx="7132320" cy="5486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https://twitter.com/Bitfarms_io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https://www.instagram.com/bitfarms/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https://www.linkedin.com/company/bitfarms/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LHA Investor Relations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Barnard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+1 415-433-3777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Investors@bitfarms.com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371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2023-08-02T15:14:32Z</dcterms:created>
  <dcterms:modified xsi:type="dcterms:W3CDTF">2023-08-02T15:14:32Z</dcterms:modified>
</cp:coreProperties>
</file>